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1039" w14:textId="7FE005ED" w:rsidR="002B47CD" w:rsidRDefault="00A641A9" w:rsidP="009E0CA1">
      <w:pPr>
        <w:jc w:val="both"/>
      </w:pPr>
    </w:p>
    <w:p w14:paraId="24FD6A6D" w14:textId="0AF14A45" w:rsidR="00FA540B" w:rsidRDefault="005C73EA" w:rsidP="005C73EA">
      <w:pPr>
        <w:jc w:val="center"/>
        <w:rPr>
          <w:rFonts w:ascii="Georgia" w:hAnsi="Georgia"/>
          <w:b/>
          <w:bCs/>
          <w:color w:val="222222"/>
          <w:sz w:val="26"/>
          <w:szCs w:val="26"/>
        </w:rPr>
      </w:pPr>
      <w:r>
        <w:rPr>
          <w:rFonts w:ascii="Georgia" w:hAnsi="Georgia"/>
          <w:b/>
          <w:bCs/>
          <w:color w:val="222222"/>
          <w:sz w:val="26"/>
          <w:szCs w:val="26"/>
        </w:rPr>
        <w:t>BOW RIVER CAPITAL EVERGREEN FUND (EVERX) SURPASSES $200 MILLION IN ASSETS UNDER MANAGEMENT</w:t>
      </w:r>
    </w:p>
    <w:p w14:paraId="60B8C338" w14:textId="249C5250" w:rsidR="005C73EA" w:rsidRPr="00536A51" w:rsidRDefault="005C73EA" w:rsidP="005C73EA">
      <w:pPr>
        <w:jc w:val="center"/>
        <w:rPr>
          <w:rFonts w:ascii="Georgia" w:hAnsi="Georgia"/>
          <w:b/>
          <w:bCs/>
          <w:color w:val="222222"/>
          <w:sz w:val="26"/>
          <w:szCs w:val="26"/>
        </w:rPr>
      </w:pPr>
      <w:r>
        <w:rPr>
          <w:rFonts w:ascii="Georgia" w:hAnsi="Georgia"/>
          <w:b/>
          <w:bCs/>
          <w:color w:val="222222"/>
          <w:sz w:val="26"/>
          <w:szCs w:val="26"/>
        </w:rPr>
        <w:t>Expands Investment Team</w:t>
      </w:r>
    </w:p>
    <w:p w14:paraId="0D9A746C" w14:textId="77777777" w:rsidR="00A641A9" w:rsidRDefault="00A641A9" w:rsidP="009E0CA1">
      <w:pPr>
        <w:jc w:val="both"/>
        <w:rPr>
          <w:rFonts w:ascii="Georgia" w:hAnsi="Georgia"/>
          <w:color w:val="222222"/>
          <w:sz w:val="26"/>
          <w:szCs w:val="26"/>
        </w:rPr>
      </w:pPr>
    </w:p>
    <w:p w14:paraId="6EF28FA7" w14:textId="40319808" w:rsidR="004D441F" w:rsidRDefault="005C73EA" w:rsidP="009E0CA1">
      <w:pPr>
        <w:jc w:val="both"/>
        <w:rPr>
          <w:rFonts w:ascii="Georgia" w:hAnsi="Georgia"/>
          <w:color w:val="222222"/>
          <w:sz w:val="26"/>
          <w:szCs w:val="26"/>
        </w:rPr>
      </w:pPr>
      <w:r>
        <w:rPr>
          <w:rFonts w:ascii="Georgia" w:hAnsi="Georgia"/>
          <w:color w:val="222222"/>
          <w:sz w:val="26"/>
          <w:szCs w:val="26"/>
        </w:rPr>
        <w:t xml:space="preserve">Denver, CO – April 7, 2022 – Bow </w:t>
      </w:r>
      <w:r w:rsidR="000F5507">
        <w:rPr>
          <w:rFonts w:ascii="Georgia" w:hAnsi="Georgia"/>
          <w:color w:val="222222"/>
          <w:sz w:val="26"/>
          <w:szCs w:val="26"/>
        </w:rPr>
        <w:t>River Capital, a Denver-based alternative asset manager, is pleased to announce that its Evergreen Fund (“the Fund”) has surpassed $200</w:t>
      </w:r>
      <w:r>
        <w:rPr>
          <w:rFonts w:ascii="Georgia" w:hAnsi="Georgia"/>
          <w:color w:val="222222"/>
          <w:sz w:val="26"/>
          <w:szCs w:val="26"/>
        </w:rPr>
        <w:t xml:space="preserve"> million</w:t>
      </w:r>
      <w:r w:rsidR="000F5507">
        <w:rPr>
          <w:rFonts w:ascii="Georgia" w:hAnsi="Georgia"/>
          <w:color w:val="222222"/>
          <w:sz w:val="26"/>
          <w:szCs w:val="26"/>
        </w:rPr>
        <w:t xml:space="preserve"> in assets </w:t>
      </w:r>
      <w:r w:rsidR="00D8210F">
        <w:rPr>
          <w:rFonts w:ascii="Georgia" w:hAnsi="Georgia"/>
          <w:color w:val="222222"/>
          <w:sz w:val="26"/>
          <w:szCs w:val="26"/>
        </w:rPr>
        <w:t>and</w:t>
      </w:r>
      <w:r>
        <w:rPr>
          <w:rFonts w:ascii="Georgia" w:hAnsi="Georgia"/>
          <w:color w:val="222222"/>
          <w:sz w:val="26"/>
          <w:szCs w:val="26"/>
        </w:rPr>
        <w:t xml:space="preserve"> expanded </w:t>
      </w:r>
      <w:r w:rsidR="00FA540B">
        <w:rPr>
          <w:rFonts w:ascii="Georgia" w:hAnsi="Georgia"/>
          <w:color w:val="222222"/>
          <w:sz w:val="26"/>
          <w:szCs w:val="26"/>
        </w:rPr>
        <w:t>its</w:t>
      </w:r>
      <w:r w:rsidR="000F5507">
        <w:rPr>
          <w:rFonts w:ascii="Georgia" w:hAnsi="Georgia"/>
          <w:color w:val="222222"/>
          <w:sz w:val="26"/>
          <w:szCs w:val="26"/>
        </w:rPr>
        <w:t xml:space="preserve"> investment team.  The Fund </w:t>
      </w:r>
      <w:r w:rsidR="00EA1556">
        <w:rPr>
          <w:rFonts w:ascii="Georgia" w:hAnsi="Georgia"/>
          <w:color w:val="222222"/>
          <w:sz w:val="26"/>
          <w:szCs w:val="26"/>
        </w:rPr>
        <w:t xml:space="preserve">was launched in May 2020 and </w:t>
      </w:r>
      <w:r w:rsidR="000F5507">
        <w:rPr>
          <w:rFonts w:ascii="Georgia" w:hAnsi="Georgia"/>
          <w:color w:val="222222"/>
          <w:sz w:val="26"/>
          <w:szCs w:val="26"/>
        </w:rPr>
        <w:t xml:space="preserve">provides </w:t>
      </w:r>
      <w:r w:rsidR="000F5507" w:rsidRPr="00C343A4">
        <w:rPr>
          <w:rFonts w:ascii="Georgia" w:hAnsi="Georgia"/>
          <w:color w:val="222222"/>
          <w:sz w:val="26"/>
          <w:szCs w:val="26"/>
        </w:rPr>
        <w:t xml:space="preserve">access </w:t>
      </w:r>
      <w:r w:rsidR="000F5507">
        <w:rPr>
          <w:rFonts w:ascii="Georgia" w:hAnsi="Georgia"/>
          <w:color w:val="222222"/>
          <w:sz w:val="26"/>
          <w:szCs w:val="26"/>
        </w:rPr>
        <w:t>to a broad range</w:t>
      </w:r>
      <w:r w:rsidR="000F5507" w:rsidRPr="00536A51">
        <w:rPr>
          <w:rFonts w:ascii="Georgia" w:hAnsi="Georgia"/>
          <w:color w:val="222222"/>
          <w:sz w:val="26"/>
          <w:szCs w:val="26"/>
        </w:rPr>
        <w:t xml:space="preserve"> </w:t>
      </w:r>
      <w:r w:rsidR="000F5507">
        <w:rPr>
          <w:rFonts w:ascii="Georgia" w:hAnsi="Georgia"/>
          <w:color w:val="222222"/>
          <w:sz w:val="26"/>
          <w:szCs w:val="26"/>
        </w:rPr>
        <w:t>of</w:t>
      </w:r>
      <w:r w:rsidR="000F5507" w:rsidRPr="00536A51">
        <w:rPr>
          <w:rFonts w:ascii="Georgia" w:hAnsi="Georgia"/>
          <w:color w:val="222222"/>
          <w:sz w:val="26"/>
          <w:szCs w:val="26"/>
        </w:rPr>
        <w:t xml:space="preserve"> private market investments across vintage year, geography, and size</w:t>
      </w:r>
      <w:r w:rsidR="000F5507">
        <w:rPr>
          <w:rFonts w:ascii="Georgia" w:hAnsi="Georgia"/>
          <w:color w:val="222222"/>
          <w:sz w:val="26"/>
          <w:szCs w:val="26"/>
        </w:rPr>
        <w:t xml:space="preserve">. </w:t>
      </w:r>
    </w:p>
    <w:p w14:paraId="71DF238F" w14:textId="2E5D02F6" w:rsidR="000F5507" w:rsidRPr="00536A51" w:rsidRDefault="009E0CA1" w:rsidP="009E0CA1">
      <w:pPr>
        <w:jc w:val="both"/>
        <w:rPr>
          <w:rFonts w:ascii="Georgia" w:hAnsi="Georgia"/>
          <w:color w:val="222222"/>
          <w:sz w:val="26"/>
          <w:szCs w:val="26"/>
        </w:rPr>
      </w:pPr>
      <w:r>
        <w:rPr>
          <w:rFonts w:ascii="Georgia" w:hAnsi="Georgia"/>
          <w:color w:val="222222"/>
          <w:sz w:val="26"/>
          <w:szCs w:val="26"/>
        </w:rPr>
        <w:t>As of April 1, 2022</w:t>
      </w:r>
      <w:r w:rsidR="00223BC4">
        <w:rPr>
          <w:rFonts w:ascii="Georgia" w:hAnsi="Georgia"/>
          <w:color w:val="222222"/>
          <w:sz w:val="26"/>
          <w:szCs w:val="26"/>
        </w:rPr>
        <w:t xml:space="preserve">, </w:t>
      </w:r>
      <w:r>
        <w:rPr>
          <w:rFonts w:ascii="Georgia" w:hAnsi="Georgia"/>
          <w:color w:val="222222"/>
          <w:sz w:val="26"/>
          <w:szCs w:val="26"/>
        </w:rPr>
        <w:t xml:space="preserve">the Fund </w:t>
      </w:r>
      <w:r w:rsidR="001A5F29">
        <w:rPr>
          <w:rFonts w:ascii="Georgia" w:hAnsi="Georgia"/>
          <w:color w:val="222222"/>
          <w:sz w:val="26"/>
          <w:szCs w:val="26"/>
        </w:rPr>
        <w:t>ha</w:t>
      </w:r>
      <w:r w:rsidR="004D441F">
        <w:rPr>
          <w:rFonts w:ascii="Georgia" w:hAnsi="Georgia"/>
          <w:color w:val="222222"/>
          <w:sz w:val="26"/>
          <w:szCs w:val="26"/>
        </w:rPr>
        <w:t>d</w:t>
      </w:r>
      <w:r w:rsidR="001A5F29">
        <w:rPr>
          <w:rFonts w:ascii="Georgia" w:hAnsi="Georgia"/>
          <w:color w:val="222222"/>
          <w:sz w:val="26"/>
          <w:szCs w:val="26"/>
        </w:rPr>
        <w:t xml:space="preserve"> $226</w:t>
      </w:r>
      <w:r>
        <w:rPr>
          <w:rFonts w:ascii="Georgia" w:hAnsi="Georgia"/>
          <w:color w:val="222222"/>
          <w:sz w:val="26"/>
          <w:szCs w:val="26"/>
        </w:rPr>
        <w:t xml:space="preserve"> million in net assets and has exe</w:t>
      </w:r>
      <w:r w:rsidR="000F5507" w:rsidRPr="00536A51">
        <w:rPr>
          <w:rFonts w:ascii="Georgia" w:hAnsi="Georgia"/>
          <w:color w:val="222222"/>
          <w:sz w:val="26"/>
          <w:szCs w:val="26"/>
        </w:rPr>
        <w:t xml:space="preserve">cuted </w:t>
      </w:r>
      <w:r w:rsidR="004D441F">
        <w:rPr>
          <w:rFonts w:ascii="Georgia" w:hAnsi="Georgia"/>
          <w:color w:val="222222"/>
          <w:sz w:val="26"/>
          <w:szCs w:val="26"/>
        </w:rPr>
        <w:t>more than</w:t>
      </w:r>
      <w:r w:rsidR="000F5507">
        <w:rPr>
          <w:rFonts w:ascii="Georgia" w:hAnsi="Georgia"/>
          <w:color w:val="222222"/>
          <w:sz w:val="26"/>
          <w:szCs w:val="26"/>
        </w:rPr>
        <w:t xml:space="preserve"> 50</w:t>
      </w:r>
      <w:r w:rsidR="000F5507" w:rsidRPr="00536A51">
        <w:rPr>
          <w:rFonts w:ascii="Georgia" w:hAnsi="Georgia"/>
          <w:color w:val="222222"/>
          <w:sz w:val="26"/>
          <w:szCs w:val="26"/>
        </w:rPr>
        <w:t xml:space="preserve"> private market transactions provid</w:t>
      </w:r>
      <w:r w:rsidR="00FA6C7E">
        <w:rPr>
          <w:rFonts w:ascii="Georgia" w:hAnsi="Georgia"/>
          <w:color w:val="222222"/>
          <w:sz w:val="26"/>
          <w:szCs w:val="26"/>
        </w:rPr>
        <w:t>ing</w:t>
      </w:r>
      <w:r w:rsidR="000F5507" w:rsidRPr="00536A51">
        <w:rPr>
          <w:rFonts w:ascii="Georgia" w:hAnsi="Georgia"/>
          <w:color w:val="222222"/>
          <w:sz w:val="26"/>
          <w:szCs w:val="26"/>
        </w:rPr>
        <w:t xml:space="preserve"> exposure to hundreds of underlying private businesses.  </w:t>
      </w:r>
    </w:p>
    <w:p w14:paraId="57B45E2A" w14:textId="43752A00" w:rsidR="000F5507" w:rsidRDefault="000F5507" w:rsidP="009E0CA1">
      <w:pPr>
        <w:jc w:val="both"/>
        <w:rPr>
          <w:rFonts w:ascii="Georgia" w:hAnsi="Georgia"/>
          <w:color w:val="222222"/>
          <w:sz w:val="26"/>
          <w:szCs w:val="26"/>
        </w:rPr>
      </w:pPr>
      <w:r>
        <w:rPr>
          <w:rFonts w:ascii="Georgia" w:hAnsi="Georgia"/>
          <w:color w:val="222222"/>
          <w:sz w:val="26"/>
          <w:szCs w:val="26"/>
        </w:rPr>
        <w:t xml:space="preserve">The Fund’s combination of immediate investment exposure, broad diversification and low investment minimums ($50,000 for accredited investors) has attracted interest from </w:t>
      </w:r>
      <w:r w:rsidR="004A3DA2">
        <w:rPr>
          <w:rFonts w:ascii="Georgia" w:hAnsi="Georgia"/>
          <w:color w:val="222222"/>
          <w:sz w:val="26"/>
          <w:szCs w:val="26"/>
        </w:rPr>
        <w:t>a wide range of investors, including famil</w:t>
      </w:r>
      <w:r w:rsidR="00D8210F">
        <w:rPr>
          <w:rFonts w:ascii="Georgia" w:hAnsi="Georgia"/>
          <w:color w:val="222222"/>
          <w:sz w:val="26"/>
          <w:szCs w:val="26"/>
        </w:rPr>
        <w:t>y offices</w:t>
      </w:r>
      <w:r w:rsidR="004A3DA2">
        <w:rPr>
          <w:rFonts w:ascii="Georgia" w:hAnsi="Georgia"/>
          <w:color w:val="222222"/>
          <w:sz w:val="26"/>
          <w:szCs w:val="26"/>
        </w:rPr>
        <w:t xml:space="preserve">, </w:t>
      </w:r>
      <w:r>
        <w:rPr>
          <w:rFonts w:ascii="Georgia" w:hAnsi="Georgia"/>
          <w:color w:val="222222"/>
          <w:sz w:val="26"/>
          <w:szCs w:val="26"/>
        </w:rPr>
        <w:t xml:space="preserve">wealth management firms and institutions.  </w:t>
      </w:r>
    </w:p>
    <w:p w14:paraId="3D8D6386" w14:textId="550B5D9E" w:rsidR="000F5507" w:rsidRPr="00536A51" w:rsidRDefault="000F5507" w:rsidP="009E0CA1">
      <w:pPr>
        <w:jc w:val="both"/>
        <w:rPr>
          <w:rFonts w:ascii="Georgia" w:hAnsi="Georgia"/>
          <w:color w:val="222222"/>
          <w:sz w:val="26"/>
          <w:szCs w:val="26"/>
        </w:rPr>
      </w:pPr>
      <w:r w:rsidRPr="00536A51">
        <w:rPr>
          <w:rFonts w:ascii="Georgia" w:hAnsi="Georgia"/>
          <w:color w:val="222222"/>
          <w:sz w:val="26"/>
          <w:szCs w:val="26"/>
        </w:rPr>
        <w:t xml:space="preserve">“The Evergreen Fund brings </w:t>
      </w:r>
      <w:r>
        <w:rPr>
          <w:rFonts w:ascii="Georgia" w:hAnsi="Georgia"/>
          <w:color w:val="222222"/>
          <w:sz w:val="26"/>
          <w:szCs w:val="26"/>
        </w:rPr>
        <w:t>Bow River’s</w:t>
      </w:r>
      <w:r w:rsidRPr="00536A51">
        <w:rPr>
          <w:rFonts w:ascii="Georgia" w:hAnsi="Georgia"/>
          <w:color w:val="222222"/>
          <w:sz w:val="26"/>
          <w:szCs w:val="26"/>
        </w:rPr>
        <w:t xml:space="preserve"> specialized knowledge and private market experience to a wider investor base, many of whom historically have had difficulty accessing the asset class,” said Jeremy Held, Managing Director at Bow River Capital. </w:t>
      </w:r>
      <w:r w:rsidR="001676DF">
        <w:rPr>
          <w:rFonts w:ascii="Georgia" w:hAnsi="Georgia"/>
          <w:color w:val="222222"/>
          <w:sz w:val="26"/>
          <w:szCs w:val="26"/>
        </w:rPr>
        <w:t>“</w:t>
      </w:r>
      <w:r w:rsidRPr="00536A51">
        <w:rPr>
          <w:rFonts w:ascii="Georgia" w:hAnsi="Georgia"/>
          <w:color w:val="222222"/>
          <w:sz w:val="26"/>
          <w:szCs w:val="26"/>
        </w:rPr>
        <w:t xml:space="preserve">The concept has really resonated with </w:t>
      </w:r>
      <w:r>
        <w:rPr>
          <w:rFonts w:ascii="Georgia" w:hAnsi="Georgia"/>
          <w:color w:val="222222"/>
          <w:sz w:val="26"/>
          <w:szCs w:val="26"/>
        </w:rPr>
        <w:t>investors</w:t>
      </w:r>
      <w:r w:rsidR="001676DF">
        <w:rPr>
          <w:rFonts w:ascii="Georgia" w:hAnsi="Georgia"/>
          <w:color w:val="222222"/>
          <w:sz w:val="26"/>
          <w:szCs w:val="26"/>
        </w:rPr>
        <w:t xml:space="preserve">. </w:t>
      </w:r>
      <w:r w:rsidRPr="00536A51">
        <w:rPr>
          <w:rFonts w:ascii="Georgia" w:hAnsi="Georgia"/>
          <w:color w:val="222222"/>
          <w:sz w:val="26"/>
          <w:szCs w:val="26"/>
        </w:rPr>
        <w:t>We believe the combination of access to private equity investments</w:t>
      </w:r>
      <w:r>
        <w:rPr>
          <w:rFonts w:ascii="Georgia" w:hAnsi="Georgia"/>
          <w:color w:val="222222"/>
          <w:sz w:val="26"/>
          <w:szCs w:val="26"/>
        </w:rPr>
        <w:t xml:space="preserve"> </w:t>
      </w:r>
      <w:r w:rsidRPr="00536A51">
        <w:rPr>
          <w:rFonts w:ascii="Georgia" w:hAnsi="Georgia"/>
          <w:color w:val="222222"/>
          <w:sz w:val="26"/>
          <w:szCs w:val="26"/>
        </w:rPr>
        <w:t>along with the shareholder-friendly features of a registered fund will continue to attract interest from investors</w:t>
      </w:r>
      <w:r w:rsidR="009433BD">
        <w:rPr>
          <w:rFonts w:ascii="Georgia" w:hAnsi="Georgia"/>
          <w:color w:val="222222"/>
          <w:sz w:val="26"/>
          <w:szCs w:val="26"/>
        </w:rPr>
        <w:t xml:space="preserve"> and the advisors who serve them.”</w:t>
      </w:r>
    </w:p>
    <w:p w14:paraId="42967A7A" w14:textId="3851D79B" w:rsidR="009E0CA1" w:rsidRDefault="000F5507" w:rsidP="009E0CA1">
      <w:pPr>
        <w:jc w:val="both"/>
        <w:rPr>
          <w:rFonts w:ascii="Georgia" w:hAnsi="Georgia"/>
          <w:color w:val="222222"/>
          <w:sz w:val="26"/>
          <w:szCs w:val="26"/>
        </w:rPr>
      </w:pPr>
      <w:r w:rsidRPr="00536A51">
        <w:rPr>
          <w:rFonts w:ascii="Georgia" w:hAnsi="Georgia"/>
          <w:color w:val="222222"/>
          <w:sz w:val="26"/>
          <w:szCs w:val="26"/>
        </w:rPr>
        <w:t xml:space="preserve">Investors have also been attracted to </w:t>
      </w:r>
      <w:r>
        <w:rPr>
          <w:rFonts w:ascii="Georgia" w:hAnsi="Georgia"/>
          <w:color w:val="222222"/>
          <w:sz w:val="26"/>
          <w:szCs w:val="26"/>
        </w:rPr>
        <w:t>the Fund’s</w:t>
      </w:r>
      <w:r w:rsidRPr="00536A51">
        <w:rPr>
          <w:rFonts w:ascii="Georgia" w:hAnsi="Georgia"/>
          <w:color w:val="222222"/>
          <w:sz w:val="26"/>
          <w:szCs w:val="26"/>
        </w:rPr>
        <w:t xml:space="preserve"> flexible investment mandate</w:t>
      </w:r>
      <w:r w:rsidR="00AB314A">
        <w:rPr>
          <w:rFonts w:ascii="Georgia" w:hAnsi="Georgia"/>
          <w:color w:val="222222"/>
          <w:sz w:val="26"/>
          <w:szCs w:val="26"/>
        </w:rPr>
        <w:t>,</w:t>
      </w:r>
      <w:r w:rsidRPr="00536A51">
        <w:rPr>
          <w:rFonts w:ascii="Georgia" w:hAnsi="Georgia"/>
          <w:color w:val="222222"/>
          <w:sz w:val="26"/>
          <w:szCs w:val="26"/>
        </w:rPr>
        <w:t xml:space="preserve"> which </w:t>
      </w:r>
      <w:r>
        <w:rPr>
          <w:rFonts w:ascii="Georgia" w:hAnsi="Georgia"/>
          <w:color w:val="222222"/>
          <w:sz w:val="26"/>
          <w:szCs w:val="26"/>
        </w:rPr>
        <w:t>focuses on</w:t>
      </w:r>
      <w:r w:rsidRPr="00536A51">
        <w:rPr>
          <w:rFonts w:ascii="Georgia" w:hAnsi="Georgia"/>
          <w:color w:val="222222"/>
          <w:sz w:val="26"/>
          <w:szCs w:val="26"/>
        </w:rPr>
        <w:t xml:space="preserve"> a combination of direct investments and secondaries</w:t>
      </w:r>
      <w:r>
        <w:rPr>
          <w:rFonts w:ascii="Georgia" w:hAnsi="Georgia"/>
          <w:color w:val="222222"/>
          <w:sz w:val="26"/>
          <w:szCs w:val="26"/>
        </w:rPr>
        <w:t xml:space="preserve"> with an emphasis on middle market private equity, an area where Bow River has been investing for nearly two decades</w:t>
      </w:r>
      <w:r w:rsidRPr="00536A51">
        <w:rPr>
          <w:rFonts w:ascii="Georgia" w:hAnsi="Georgia"/>
          <w:color w:val="222222"/>
          <w:sz w:val="26"/>
          <w:szCs w:val="26"/>
        </w:rPr>
        <w:t xml:space="preserve">. </w:t>
      </w:r>
      <w:r>
        <w:rPr>
          <w:rFonts w:ascii="Georgia" w:hAnsi="Georgia"/>
          <w:color w:val="222222"/>
          <w:sz w:val="26"/>
          <w:szCs w:val="26"/>
        </w:rPr>
        <w:t xml:space="preserve"> </w:t>
      </w:r>
      <w:r w:rsidR="00FA6C7E">
        <w:rPr>
          <w:rFonts w:ascii="Georgia" w:hAnsi="Georgia"/>
          <w:color w:val="222222"/>
          <w:sz w:val="26"/>
          <w:szCs w:val="26"/>
        </w:rPr>
        <w:t>This flexibility has been particularly relevant</w:t>
      </w:r>
      <w:r w:rsidR="001676DF">
        <w:rPr>
          <w:rFonts w:ascii="Georgia" w:hAnsi="Georgia"/>
          <w:color w:val="222222"/>
          <w:sz w:val="26"/>
          <w:szCs w:val="26"/>
        </w:rPr>
        <w:t xml:space="preserve"> in the recent market downturn</w:t>
      </w:r>
      <w:r w:rsidR="00FA6C7E">
        <w:rPr>
          <w:rFonts w:ascii="Georgia" w:hAnsi="Georgia"/>
          <w:color w:val="222222"/>
          <w:sz w:val="26"/>
          <w:szCs w:val="26"/>
        </w:rPr>
        <w:t xml:space="preserve">. </w:t>
      </w:r>
      <w:r w:rsidR="009433BD">
        <w:rPr>
          <w:rFonts w:ascii="Georgia" w:hAnsi="Georgia"/>
          <w:color w:val="222222"/>
          <w:sz w:val="26"/>
          <w:szCs w:val="26"/>
        </w:rPr>
        <w:t xml:space="preserve"> </w:t>
      </w:r>
      <w:r w:rsidR="00514E6B">
        <w:rPr>
          <w:rFonts w:ascii="Georgia" w:hAnsi="Georgia"/>
          <w:color w:val="222222"/>
          <w:sz w:val="26"/>
          <w:szCs w:val="26"/>
        </w:rPr>
        <w:t xml:space="preserve">The Fund </w:t>
      </w:r>
      <w:r w:rsidR="00514E6B" w:rsidRPr="001E1281">
        <w:rPr>
          <w:rFonts w:ascii="Georgia" w:hAnsi="Georgia"/>
          <w:color w:val="222222"/>
          <w:sz w:val="26"/>
          <w:szCs w:val="26"/>
        </w:rPr>
        <w:t xml:space="preserve">returned </w:t>
      </w:r>
      <w:r w:rsidR="001E1281" w:rsidRPr="001E1281">
        <w:rPr>
          <w:rFonts w:ascii="Georgia" w:hAnsi="Georgia"/>
          <w:color w:val="222222"/>
          <w:sz w:val="26"/>
          <w:szCs w:val="26"/>
        </w:rPr>
        <w:t>3.1</w:t>
      </w:r>
      <w:r w:rsidR="001A5F29" w:rsidRPr="001E1281">
        <w:rPr>
          <w:rFonts w:ascii="Georgia" w:hAnsi="Georgia"/>
          <w:color w:val="222222"/>
          <w:sz w:val="26"/>
          <w:szCs w:val="26"/>
        </w:rPr>
        <w:t>%</w:t>
      </w:r>
      <w:r w:rsidR="00514E6B" w:rsidRPr="001E1281">
        <w:rPr>
          <w:rFonts w:ascii="Georgia" w:hAnsi="Georgia"/>
          <w:color w:val="222222"/>
          <w:sz w:val="26"/>
          <w:szCs w:val="26"/>
        </w:rPr>
        <w:t xml:space="preserve"> in the</w:t>
      </w:r>
      <w:r w:rsidR="00514E6B">
        <w:rPr>
          <w:rFonts w:ascii="Georgia" w:hAnsi="Georgia"/>
          <w:color w:val="222222"/>
          <w:sz w:val="26"/>
          <w:szCs w:val="26"/>
        </w:rPr>
        <w:t xml:space="preserve"> first quarter of 2022 and </w:t>
      </w:r>
      <w:r w:rsidR="00D971FA">
        <w:rPr>
          <w:rFonts w:ascii="Georgia" w:hAnsi="Georgia"/>
          <w:color w:val="222222"/>
          <w:sz w:val="26"/>
          <w:szCs w:val="26"/>
        </w:rPr>
        <w:t xml:space="preserve">has returned </w:t>
      </w:r>
      <w:r w:rsidR="001A5F29">
        <w:rPr>
          <w:rFonts w:ascii="Georgia" w:hAnsi="Georgia"/>
          <w:color w:val="222222"/>
          <w:sz w:val="26"/>
          <w:szCs w:val="26"/>
        </w:rPr>
        <w:t>2</w:t>
      </w:r>
      <w:r w:rsidR="004E4BDB">
        <w:rPr>
          <w:rFonts w:ascii="Georgia" w:hAnsi="Georgia"/>
          <w:color w:val="222222"/>
          <w:sz w:val="26"/>
          <w:szCs w:val="26"/>
        </w:rPr>
        <w:t>5.2</w:t>
      </w:r>
      <w:r w:rsidR="001A5F29">
        <w:rPr>
          <w:rFonts w:ascii="Georgia" w:hAnsi="Georgia"/>
          <w:color w:val="222222"/>
          <w:sz w:val="26"/>
          <w:szCs w:val="26"/>
        </w:rPr>
        <w:t>% for the one-year period ended March 31, 2022.  S</w:t>
      </w:r>
      <w:r w:rsidR="00FA6C7E">
        <w:rPr>
          <w:rFonts w:ascii="Georgia" w:hAnsi="Georgia"/>
          <w:color w:val="222222"/>
          <w:sz w:val="26"/>
          <w:szCs w:val="26"/>
        </w:rPr>
        <w:t xml:space="preserve">ince </w:t>
      </w:r>
      <w:r w:rsidR="009433BD">
        <w:rPr>
          <w:rFonts w:ascii="Georgia" w:hAnsi="Georgia"/>
          <w:color w:val="222222"/>
          <w:sz w:val="26"/>
          <w:szCs w:val="26"/>
        </w:rPr>
        <w:t xml:space="preserve">its </w:t>
      </w:r>
      <w:r w:rsidR="00FA6C7E">
        <w:rPr>
          <w:rFonts w:ascii="Georgia" w:hAnsi="Georgia"/>
          <w:color w:val="222222"/>
          <w:sz w:val="26"/>
          <w:szCs w:val="26"/>
        </w:rPr>
        <w:t xml:space="preserve">inception </w:t>
      </w:r>
      <w:r w:rsidR="00482F65">
        <w:rPr>
          <w:rFonts w:ascii="Georgia" w:hAnsi="Georgia"/>
          <w:color w:val="222222"/>
          <w:sz w:val="26"/>
          <w:szCs w:val="26"/>
        </w:rPr>
        <w:t>on</w:t>
      </w:r>
      <w:r w:rsidR="009433BD">
        <w:rPr>
          <w:rFonts w:ascii="Georgia" w:hAnsi="Georgia"/>
          <w:color w:val="222222"/>
          <w:sz w:val="26"/>
          <w:szCs w:val="26"/>
        </w:rPr>
        <w:t xml:space="preserve"> May</w:t>
      </w:r>
      <w:r w:rsidR="00482F65">
        <w:rPr>
          <w:rFonts w:ascii="Georgia" w:hAnsi="Georgia"/>
          <w:color w:val="222222"/>
          <w:sz w:val="26"/>
          <w:szCs w:val="26"/>
        </w:rPr>
        <w:t xml:space="preserve"> 22,</w:t>
      </w:r>
      <w:r w:rsidR="009433BD">
        <w:rPr>
          <w:rFonts w:ascii="Georgia" w:hAnsi="Georgia"/>
          <w:color w:val="222222"/>
          <w:sz w:val="26"/>
          <w:szCs w:val="26"/>
        </w:rPr>
        <w:t xml:space="preserve"> 202</w:t>
      </w:r>
      <w:r w:rsidR="00514E6B">
        <w:rPr>
          <w:rFonts w:ascii="Georgia" w:hAnsi="Georgia"/>
          <w:color w:val="222222"/>
          <w:sz w:val="26"/>
          <w:szCs w:val="26"/>
        </w:rPr>
        <w:t>0</w:t>
      </w:r>
      <w:r w:rsidR="009433BD">
        <w:rPr>
          <w:rFonts w:ascii="Georgia" w:hAnsi="Georgia"/>
          <w:color w:val="222222"/>
          <w:sz w:val="26"/>
          <w:szCs w:val="26"/>
        </w:rPr>
        <w:t xml:space="preserve"> </w:t>
      </w:r>
      <w:r w:rsidR="00FA6C7E">
        <w:rPr>
          <w:rFonts w:ascii="Georgia" w:hAnsi="Georgia"/>
          <w:color w:val="222222"/>
          <w:sz w:val="26"/>
          <w:szCs w:val="26"/>
        </w:rPr>
        <w:t>the Fund has returned</w:t>
      </w:r>
      <w:r w:rsidR="001E1281">
        <w:rPr>
          <w:rFonts w:ascii="Georgia" w:hAnsi="Georgia"/>
          <w:color w:val="222222"/>
          <w:sz w:val="26"/>
          <w:szCs w:val="26"/>
        </w:rPr>
        <w:t xml:space="preserve"> 59.1%</w:t>
      </w:r>
      <w:r w:rsidR="001A5F29">
        <w:rPr>
          <w:rFonts w:ascii="Georgia" w:hAnsi="Georgia"/>
          <w:color w:val="222222"/>
          <w:sz w:val="26"/>
          <w:szCs w:val="26"/>
        </w:rPr>
        <w:t xml:space="preserve">.  </w:t>
      </w:r>
      <w:r w:rsidR="00482F65">
        <w:rPr>
          <w:rFonts w:ascii="Georgia" w:hAnsi="Georgia"/>
          <w:color w:val="222222"/>
          <w:sz w:val="26"/>
          <w:szCs w:val="26"/>
        </w:rPr>
        <w:t xml:space="preserve">Past performance is no guarantee of future results. </w:t>
      </w:r>
    </w:p>
    <w:p w14:paraId="6BF892B9" w14:textId="30136BD0" w:rsidR="00FA6C7E" w:rsidRDefault="00B079D9" w:rsidP="009E0CA1">
      <w:pPr>
        <w:jc w:val="both"/>
      </w:pPr>
      <w:r>
        <w:rPr>
          <w:rFonts w:ascii="Georgia" w:hAnsi="Georgia"/>
          <w:color w:val="222222"/>
          <w:sz w:val="26"/>
          <w:szCs w:val="26"/>
        </w:rPr>
        <w:t>“</w:t>
      </w:r>
      <w:r w:rsidR="00280B85">
        <w:rPr>
          <w:rFonts w:ascii="Georgia" w:hAnsi="Georgia"/>
          <w:color w:val="222222"/>
          <w:sz w:val="26"/>
          <w:szCs w:val="26"/>
        </w:rPr>
        <w:t>W</w:t>
      </w:r>
      <w:r>
        <w:rPr>
          <w:rFonts w:ascii="Georgia" w:hAnsi="Georgia"/>
          <w:color w:val="222222"/>
          <w:sz w:val="26"/>
          <w:szCs w:val="26"/>
        </w:rPr>
        <w:t xml:space="preserve">e believe </w:t>
      </w:r>
      <w:r w:rsidR="00D8210F">
        <w:rPr>
          <w:rFonts w:ascii="Georgia" w:hAnsi="Georgia"/>
          <w:color w:val="222222"/>
          <w:sz w:val="26"/>
          <w:szCs w:val="26"/>
        </w:rPr>
        <w:t>the</w:t>
      </w:r>
      <w:r>
        <w:rPr>
          <w:rFonts w:ascii="Georgia" w:hAnsi="Georgia"/>
          <w:color w:val="222222"/>
          <w:sz w:val="26"/>
          <w:szCs w:val="26"/>
        </w:rPr>
        <w:t xml:space="preserve"> Evergreen Fund</w:t>
      </w:r>
      <w:r w:rsidR="00D8210F">
        <w:rPr>
          <w:rFonts w:ascii="Georgia" w:hAnsi="Georgia"/>
          <w:color w:val="222222"/>
          <w:sz w:val="26"/>
          <w:szCs w:val="26"/>
        </w:rPr>
        <w:t xml:space="preserve">’s resiliency in the first quarter of 2022 is a testament to the </w:t>
      </w:r>
      <w:r>
        <w:rPr>
          <w:rFonts w:ascii="Georgia" w:hAnsi="Georgia"/>
          <w:color w:val="222222"/>
          <w:sz w:val="26"/>
          <w:szCs w:val="26"/>
        </w:rPr>
        <w:t>solid fundamentals of our underlying businesses</w:t>
      </w:r>
      <w:r w:rsidR="00280B85">
        <w:rPr>
          <w:rFonts w:ascii="Georgia" w:hAnsi="Georgia"/>
          <w:color w:val="222222"/>
          <w:sz w:val="26"/>
          <w:szCs w:val="26"/>
        </w:rPr>
        <w:t xml:space="preserve"> </w:t>
      </w:r>
      <w:r w:rsidR="00D8210F">
        <w:rPr>
          <w:rFonts w:ascii="Georgia" w:hAnsi="Georgia"/>
          <w:color w:val="222222"/>
          <w:sz w:val="26"/>
          <w:szCs w:val="26"/>
        </w:rPr>
        <w:t>as well as</w:t>
      </w:r>
      <w:r w:rsidR="00280B85">
        <w:rPr>
          <w:rFonts w:ascii="Georgia" w:hAnsi="Georgia"/>
          <w:color w:val="222222"/>
          <w:sz w:val="26"/>
          <w:szCs w:val="26"/>
        </w:rPr>
        <w:t xml:space="preserve"> </w:t>
      </w:r>
      <w:r w:rsidR="00D8210F">
        <w:rPr>
          <w:rFonts w:ascii="Georgia" w:hAnsi="Georgia"/>
          <w:color w:val="222222"/>
          <w:sz w:val="26"/>
          <w:szCs w:val="26"/>
        </w:rPr>
        <w:t>the diversification potential of private markets</w:t>
      </w:r>
      <w:r>
        <w:rPr>
          <w:rFonts w:ascii="Georgia" w:hAnsi="Georgia"/>
          <w:color w:val="222222"/>
          <w:sz w:val="26"/>
          <w:szCs w:val="26"/>
        </w:rPr>
        <w:t>”</w:t>
      </w:r>
      <w:r w:rsidR="00280B85">
        <w:rPr>
          <w:rFonts w:ascii="Georgia" w:hAnsi="Georgia"/>
          <w:color w:val="222222"/>
          <w:sz w:val="26"/>
          <w:szCs w:val="26"/>
        </w:rPr>
        <w:t xml:space="preserve"> said Held.</w:t>
      </w:r>
      <w:r w:rsidR="00D8210F">
        <w:rPr>
          <w:rFonts w:ascii="Georgia" w:hAnsi="Georgia"/>
          <w:color w:val="222222"/>
          <w:sz w:val="26"/>
          <w:szCs w:val="26"/>
        </w:rPr>
        <w:t xml:space="preserve"> “Many investors are just </w:t>
      </w:r>
      <w:r w:rsidR="00D8210F">
        <w:rPr>
          <w:rFonts w:ascii="Georgia" w:hAnsi="Georgia"/>
          <w:color w:val="222222"/>
          <w:sz w:val="26"/>
          <w:szCs w:val="26"/>
        </w:rPr>
        <w:lastRenderedPageBreak/>
        <w:t xml:space="preserve">beginning to recognize the portfolio benefits of adding private equity exposure and we look forward to being part of that solution.”  </w:t>
      </w:r>
      <w:r w:rsidR="00280B85">
        <w:rPr>
          <w:rFonts w:ascii="Georgia" w:hAnsi="Georgia"/>
          <w:color w:val="222222"/>
          <w:sz w:val="26"/>
          <w:szCs w:val="26"/>
        </w:rPr>
        <w:t xml:space="preserve">  </w:t>
      </w:r>
      <w:r>
        <w:rPr>
          <w:rFonts w:ascii="Georgia" w:hAnsi="Georgia"/>
          <w:color w:val="222222"/>
          <w:sz w:val="26"/>
          <w:szCs w:val="26"/>
        </w:rPr>
        <w:t xml:space="preserve">  </w:t>
      </w:r>
    </w:p>
    <w:p w14:paraId="6234692E" w14:textId="6B88827F" w:rsidR="00DD69C0" w:rsidRDefault="009433BD" w:rsidP="009E0CA1">
      <w:pPr>
        <w:jc w:val="both"/>
        <w:rPr>
          <w:rFonts w:ascii="Georgia" w:hAnsi="Georgia"/>
          <w:color w:val="222222"/>
          <w:sz w:val="26"/>
          <w:szCs w:val="26"/>
        </w:rPr>
      </w:pPr>
      <w:r>
        <w:rPr>
          <w:rFonts w:ascii="Georgia" w:hAnsi="Georgia"/>
          <w:color w:val="222222"/>
          <w:sz w:val="26"/>
          <w:szCs w:val="26"/>
        </w:rPr>
        <w:t>In response to the Fund’s growth</w:t>
      </w:r>
      <w:r w:rsidR="00CD73F6">
        <w:rPr>
          <w:rFonts w:ascii="Georgia" w:hAnsi="Georgia"/>
          <w:color w:val="222222"/>
          <w:sz w:val="26"/>
          <w:szCs w:val="26"/>
        </w:rPr>
        <w:t>,</w:t>
      </w:r>
      <w:r>
        <w:rPr>
          <w:rFonts w:ascii="Georgia" w:hAnsi="Georgia"/>
          <w:color w:val="222222"/>
          <w:sz w:val="26"/>
          <w:szCs w:val="26"/>
        </w:rPr>
        <w:t xml:space="preserve"> Bow River has expand</w:t>
      </w:r>
      <w:r w:rsidR="00AB314A">
        <w:rPr>
          <w:rFonts w:ascii="Georgia" w:hAnsi="Georgia"/>
          <w:color w:val="222222"/>
          <w:sz w:val="26"/>
          <w:szCs w:val="26"/>
        </w:rPr>
        <w:t>ed</w:t>
      </w:r>
      <w:r>
        <w:rPr>
          <w:rFonts w:ascii="Georgia" w:hAnsi="Georgia"/>
          <w:color w:val="222222"/>
          <w:sz w:val="26"/>
          <w:szCs w:val="26"/>
        </w:rPr>
        <w:t xml:space="preserve"> its team</w:t>
      </w:r>
      <w:r w:rsidR="00555A56">
        <w:rPr>
          <w:rFonts w:ascii="Georgia" w:hAnsi="Georgia"/>
          <w:color w:val="222222"/>
          <w:sz w:val="26"/>
          <w:szCs w:val="26"/>
        </w:rPr>
        <w:t>. Jennifer Levesque joined</w:t>
      </w:r>
      <w:r w:rsidR="00AB314A">
        <w:rPr>
          <w:rFonts w:ascii="Georgia" w:hAnsi="Georgia"/>
          <w:color w:val="222222"/>
          <w:sz w:val="26"/>
          <w:szCs w:val="26"/>
        </w:rPr>
        <w:t xml:space="preserve"> </w:t>
      </w:r>
      <w:r w:rsidR="00555A56">
        <w:rPr>
          <w:rFonts w:ascii="Georgia" w:hAnsi="Georgia"/>
          <w:color w:val="222222"/>
          <w:sz w:val="26"/>
          <w:szCs w:val="26"/>
        </w:rPr>
        <w:t xml:space="preserve">in 2021 to head up </w:t>
      </w:r>
      <w:r w:rsidR="00A641A9">
        <w:rPr>
          <w:rFonts w:ascii="Georgia" w:hAnsi="Georgia"/>
          <w:color w:val="222222"/>
          <w:sz w:val="26"/>
          <w:szCs w:val="26"/>
        </w:rPr>
        <w:t xml:space="preserve">Evergreen Fund </w:t>
      </w:r>
      <w:r w:rsidR="00555A56">
        <w:rPr>
          <w:rFonts w:ascii="Georgia" w:hAnsi="Georgia"/>
          <w:color w:val="222222"/>
          <w:sz w:val="26"/>
          <w:szCs w:val="26"/>
        </w:rPr>
        <w:t>Investor Relations after spending 1</w:t>
      </w:r>
      <w:r w:rsidR="00D8210F">
        <w:rPr>
          <w:rFonts w:ascii="Georgia" w:hAnsi="Georgia"/>
          <w:color w:val="222222"/>
          <w:sz w:val="26"/>
          <w:szCs w:val="26"/>
        </w:rPr>
        <w:t>5</w:t>
      </w:r>
      <w:r w:rsidR="00555A56">
        <w:rPr>
          <w:rFonts w:ascii="Georgia" w:hAnsi="Georgia"/>
          <w:color w:val="222222"/>
          <w:sz w:val="26"/>
          <w:szCs w:val="26"/>
        </w:rPr>
        <w:t xml:space="preserve"> years at ALPS Advisors</w:t>
      </w:r>
      <w:r w:rsidR="00AB314A">
        <w:rPr>
          <w:rFonts w:ascii="Georgia" w:hAnsi="Georgia"/>
          <w:color w:val="222222"/>
          <w:sz w:val="26"/>
          <w:szCs w:val="26"/>
        </w:rPr>
        <w:t xml:space="preserve">. </w:t>
      </w:r>
      <w:r w:rsidR="00555A56">
        <w:rPr>
          <w:rFonts w:ascii="Georgia" w:hAnsi="Georgia"/>
          <w:color w:val="222222"/>
          <w:sz w:val="26"/>
          <w:szCs w:val="26"/>
        </w:rPr>
        <w:t xml:space="preserve">Joe Stork recently joined as an Investment Associate.   Joe spent the previous </w:t>
      </w:r>
      <w:r w:rsidR="00280B85">
        <w:rPr>
          <w:rFonts w:ascii="Georgia" w:hAnsi="Georgia"/>
          <w:color w:val="222222"/>
          <w:sz w:val="26"/>
          <w:szCs w:val="26"/>
        </w:rPr>
        <w:t xml:space="preserve">five years as an </w:t>
      </w:r>
      <w:r>
        <w:rPr>
          <w:rFonts w:ascii="Georgia" w:hAnsi="Georgia"/>
          <w:color w:val="222222"/>
          <w:sz w:val="26"/>
          <w:szCs w:val="26"/>
        </w:rPr>
        <w:t>i</w:t>
      </w:r>
      <w:r w:rsidR="00280B85">
        <w:rPr>
          <w:rFonts w:ascii="Georgia" w:hAnsi="Georgia"/>
          <w:color w:val="222222"/>
          <w:sz w:val="26"/>
          <w:szCs w:val="26"/>
        </w:rPr>
        <w:t xml:space="preserve">nvestment </w:t>
      </w:r>
      <w:r>
        <w:rPr>
          <w:rFonts w:ascii="Georgia" w:hAnsi="Georgia"/>
          <w:color w:val="222222"/>
          <w:sz w:val="26"/>
          <w:szCs w:val="26"/>
        </w:rPr>
        <w:t>a</w:t>
      </w:r>
      <w:r w:rsidR="00280B85">
        <w:rPr>
          <w:rFonts w:ascii="Georgia" w:hAnsi="Georgia"/>
          <w:color w:val="222222"/>
          <w:sz w:val="26"/>
          <w:szCs w:val="26"/>
        </w:rPr>
        <w:t xml:space="preserve">nalyst </w:t>
      </w:r>
      <w:r w:rsidR="00555A56">
        <w:rPr>
          <w:rFonts w:ascii="Georgia" w:hAnsi="Georgia"/>
          <w:color w:val="222222"/>
          <w:sz w:val="26"/>
          <w:szCs w:val="26"/>
        </w:rPr>
        <w:t>at Great</w:t>
      </w:r>
      <w:r w:rsidR="00A641A9">
        <w:rPr>
          <w:rFonts w:ascii="Georgia" w:hAnsi="Georgia"/>
          <w:color w:val="222222"/>
          <w:sz w:val="26"/>
          <w:szCs w:val="26"/>
        </w:rPr>
        <w:t>-</w:t>
      </w:r>
      <w:r w:rsidR="00555A56">
        <w:rPr>
          <w:rFonts w:ascii="Georgia" w:hAnsi="Georgia"/>
          <w:color w:val="222222"/>
          <w:sz w:val="26"/>
          <w:szCs w:val="26"/>
        </w:rPr>
        <w:t xml:space="preserve">West Life </w:t>
      </w:r>
      <w:r w:rsidR="00280B85">
        <w:rPr>
          <w:rFonts w:ascii="Georgia" w:hAnsi="Georgia"/>
          <w:color w:val="222222"/>
          <w:sz w:val="26"/>
          <w:szCs w:val="26"/>
        </w:rPr>
        <w:t xml:space="preserve">and will assist the portfolio management team </w:t>
      </w:r>
      <w:r>
        <w:rPr>
          <w:rFonts w:ascii="Georgia" w:hAnsi="Georgia"/>
          <w:color w:val="222222"/>
          <w:sz w:val="26"/>
          <w:szCs w:val="26"/>
        </w:rPr>
        <w:t>with</w:t>
      </w:r>
      <w:r w:rsidR="00280B85">
        <w:rPr>
          <w:rFonts w:ascii="Georgia" w:hAnsi="Georgia"/>
          <w:color w:val="222222"/>
          <w:sz w:val="26"/>
          <w:szCs w:val="26"/>
        </w:rPr>
        <w:t xml:space="preserve"> </w:t>
      </w:r>
      <w:r w:rsidR="004A3DA2">
        <w:rPr>
          <w:rFonts w:ascii="Georgia" w:hAnsi="Georgia"/>
          <w:color w:val="222222"/>
          <w:sz w:val="26"/>
          <w:szCs w:val="26"/>
        </w:rPr>
        <w:t xml:space="preserve">portfolio construction, risk management and </w:t>
      </w:r>
      <w:r w:rsidR="00280B85">
        <w:rPr>
          <w:rFonts w:ascii="Georgia" w:hAnsi="Georgia"/>
          <w:color w:val="222222"/>
          <w:sz w:val="26"/>
          <w:szCs w:val="26"/>
        </w:rPr>
        <w:t xml:space="preserve">investment </w:t>
      </w:r>
      <w:r>
        <w:rPr>
          <w:rFonts w:ascii="Georgia" w:hAnsi="Georgia"/>
          <w:color w:val="222222"/>
          <w:sz w:val="26"/>
          <w:szCs w:val="26"/>
        </w:rPr>
        <w:t>diligence</w:t>
      </w:r>
      <w:r w:rsidR="00280B85">
        <w:rPr>
          <w:rFonts w:ascii="Georgia" w:hAnsi="Georgia"/>
          <w:color w:val="222222"/>
          <w:sz w:val="26"/>
          <w:szCs w:val="26"/>
        </w:rPr>
        <w:t xml:space="preserve">.  </w:t>
      </w:r>
    </w:p>
    <w:p w14:paraId="7D783E73" w14:textId="77777777" w:rsidR="00FA6C7E" w:rsidRDefault="00FA6C7E" w:rsidP="009E0CA1">
      <w:pPr>
        <w:pStyle w:val="xmsonormal"/>
        <w:jc w:val="both"/>
      </w:pPr>
      <w:r>
        <w:t> </w:t>
      </w:r>
    </w:p>
    <w:p w14:paraId="2BA53678" w14:textId="77777777" w:rsidR="009433BD" w:rsidRPr="007C4732" w:rsidRDefault="009433BD" w:rsidP="009E0CA1">
      <w:pPr>
        <w:jc w:val="both"/>
        <w:rPr>
          <w:rFonts w:ascii="Georgia" w:hAnsi="Georgia"/>
          <w:b/>
          <w:bCs/>
          <w:color w:val="222222"/>
          <w:sz w:val="26"/>
          <w:szCs w:val="26"/>
        </w:rPr>
      </w:pPr>
      <w:r w:rsidRPr="007C4732">
        <w:rPr>
          <w:rFonts w:ascii="Georgia" w:hAnsi="Georgia"/>
          <w:b/>
          <w:bCs/>
          <w:color w:val="222222"/>
          <w:sz w:val="26"/>
          <w:szCs w:val="26"/>
        </w:rPr>
        <w:t xml:space="preserve">About Bow River Capital </w:t>
      </w:r>
    </w:p>
    <w:p w14:paraId="7C2754A2" w14:textId="77777777" w:rsidR="009433BD" w:rsidRDefault="009433BD" w:rsidP="009E0CA1">
      <w:pPr>
        <w:jc w:val="both"/>
        <w:rPr>
          <w:rFonts w:ascii="Georgia" w:hAnsi="Georgia" w:cs="Arial"/>
          <w:color w:val="707070"/>
          <w:sz w:val="26"/>
          <w:szCs w:val="26"/>
        </w:rPr>
      </w:pPr>
      <w:r w:rsidRPr="007C4732">
        <w:rPr>
          <w:rFonts w:ascii="Georgia" w:hAnsi="Georgia"/>
          <w:color w:val="222222"/>
          <w:sz w:val="26"/>
          <w:szCs w:val="26"/>
        </w:rPr>
        <w:t>Bow River Capital is a private alternative asset management company based in Denver, Colorado, focused on investing in the lower middle market in three asset classes, including private equity, real estate, and software growth equity</w:t>
      </w:r>
      <w:r w:rsidRPr="00024131">
        <w:rPr>
          <w:rFonts w:ascii="Georgia" w:hAnsi="Georgia"/>
          <w:color w:val="222222"/>
          <w:sz w:val="26"/>
          <w:szCs w:val="26"/>
        </w:rPr>
        <w:t>.</w:t>
      </w:r>
      <w:r>
        <w:rPr>
          <w:rFonts w:ascii="Georgia" w:hAnsi="Georgia"/>
          <w:color w:val="222222"/>
          <w:sz w:val="26"/>
          <w:szCs w:val="26"/>
        </w:rPr>
        <w:t xml:space="preserve">   </w:t>
      </w:r>
      <w:r w:rsidRPr="00024131">
        <w:rPr>
          <w:rFonts w:ascii="Georgia" w:hAnsi="Georgia"/>
          <w:color w:val="222222"/>
          <w:sz w:val="26"/>
          <w:szCs w:val="26"/>
        </w:rPr>
        <w:t>Collectively, the Bow River Capital team has deployed capital into diverse industries, asset classes and across the capital structure.</w:t>
      </w:r>
      <w:r w:rsidRPr="00F7564D">
        <w:rPr>
          <w:rFonts w:ascii="Georgia" w:hAnsi="Georgia" w:cs="Arial"/>
          <w:color w:val="707070"/>
          <w:sz w:val="26"/>
          <w:szCs w:val="26"/>
        </w:rPr>
        <w:t xml:space="preserve"> </w:t>
      </w:r>
    </w:p>
    <w:p w14:paraId="0BE6D027" w14:textId="77777777" w:rsidR="009433BD" w:rsidRDefault="009433BD" w:rsidP="009E0CA1">
      <w:pPr>
        <w:jc w:val="both"/>
        <w:rPr>
          <w:rFonts w:ascii="Georgia" w:hAnsi="Georgia"/>
          <w:color w:val="222222"/>
          <w:sz w:val="26"/>
          <w:szCs w:val="26"/>
        </w:rPr>
      </w:pPr>
      <w:r w:rsidRPr="007C4732">
        <w:rPr>
          <w:rFonts w:ascii="Georgia" w:hAnsi="Georgia"/>
          <w:color w:val="222222"/>
          <w:sz w:val="26"/>
          <w:szCs w:val="26"/>
        </w:rPr>
        <w:t>For more information on Bow River, please visit </w:t>
      </w:r>
      <w:hyperlink r:id="rId5" w:history="1">
        <w:r w:rsidRPr="00954809">
          <w:rPr>
            <w:rStyle w:val="Hyperlink"/>
            <w:rFonts w:ascii="Georgia" w:hAnsi="Georgia"/>
            <w:sz w:val="26"/>
            <w:szCs w:val="26"/>
          </w:rPr>
          <w:t>www.bowriverevergreen.com</w:t>
        </w:r>
      </w:hyperlink>
      <w:r>
        <w:rPr>
          <w:rFonts w:ascii="Georgia" w:hAnsi="Georgia"/>
          <w:sz w:val="26"/>
          <w:szCs w:val="26"/>
        </w:rPr>
        <w:t xml:space="preserve"> </w:t>
      </w:r>
      <w:r>
        <w:rPr>
          <w:rFonts w:ascii="Georgia" w:hAnsi="Georgia"/>
          <w:color w:val="222222"/>
          <w:sz w:val="26"/>
          <w:szCs w:val="26"/>
        </w:rPr>
        <w:t xml:space="preserve"> </w:t>
      </w:r>
      <w:r w:rsidRPr="007C4732">
        <w:rPr>
          <w:rFonts w:ascii="Georgia" w:hAnsi="Georgia"/>
          <w:color w:val="222222"/>
          <w:sz w:val="26"/>
          <w:szCs w:val="26"/>
        </w:rPr>
        <w:t>  </w:t>
      </w:r>
    </w:p>
    <w:p w14:paraId="30CC210A" w14:textId="77777777" w:rsidR="009433BD" w:rsidRDefault="009433BD" w:rsidP="009E0CA1">
      <w:pPr>
        <w:jc w:val="both"/>
        <w:rPr>
          <w:rFonts w:ascii="Georgia" w:hAnsi="Georgia"/>
          <w:color w:val="222222"/>
          <w:sz w:val="26"/>
          <w:szCs w:val="26"/>
        </w:rPr>
      </w:pPr>
      <w:r>
        <w:rPr>
          <w:rFonts w:ascii="Georgia" w:hAnsi="Georgia"/>
          <w:color w:val="222222"/>
          <w:sz w:val="26"/>
          <w:szCs w:val="26"/>
        </w:rPr>
        <w:t xml:space="preserve">Distributor: </w:t>
      </w:r>
      <w:r w:rsidRPr="000A5A27">
        <w:rPr>
          <w:rFonts w:ascii="Georgia" w:hAnsi="Georgia"/>
          <w:color w:val="222222"/>
          <w:sz w:val="26"/>
          <w:szCs w:val="26"/>
        </w:rPr>
        <w:t>Foreside Fund Distributors, LLC</w:t>
      </w:r>
    </w:p>
    <w:p w14:paraId="4AFB3C7D" w14:textId="77777777" w:rsidR="00AB314A" w:rsidRDefault="00AB314A" w:rsidP="009E0CA1">
      <w:pPr>
        <w:jc w:val="both"/>
        <w:rPr>
          <w:rFonts w:ascii="Georgia" w:hAnsi="Georgia"/>
          <w:color w:val="222222"/>
          <w:sz w:val="26"/>
          <w:szCs w:val="26"/>
        </w:rPr>
      </w:pPr>
    </w:p>
    <w:p w14:paraId="221C514E" w14:textId="4EC086AB" w:rsidR="009433BD" w:rsidRDefault="0007495C" w:rsidP="00AB314A">
      <w:pPr>
        <w:spacing w:after="0"/>
        <w:jc w:val="both"/>
        <w:rPr>
          <w:rFonts w:ascii="Georgia" w:hAnsi="Georgia"/>
          <w:color w:val="222222"/>
          <w:sz w:val="26"/>
          <w:szCs w:val="26"/>
        </w:rPr>
      </w:pPr>
      <w:r>
        <w:rPr>
          <w:rFonts w:ascii="Georgia" w:hAnsi="Georgia"/>
          <w:color w:val="222222"/>
          <w:sz w:val="26"/>
          <w:szCs w:val="26"/>
        </w:rPr>
        <w:t xml:space="preserve">Media </w:t>
      </w:r>
      <w:r w:rsidR="009433BD">
        <w:rPr>
          <w:rFonts w:ascii="Georgia" w:hAnsi="Georgia"/>
          <w:color w:val="222222"/>
          <w:sz w:val="26"/>
          <w:szCs w:val="26"/>
        </w:rPr>
        <w:t>Contact:</w:t>
      </w:r>
      <w:r w:rsidR="009433BD">
        <w:rPr>
          <w:rFonts w:ascii="Georgia" w:hAnsi="Georgia"/>
          <w:color w:val="222222"/>
          <w:sz w:val="26"/>
          <w:szCs w:val="26"/>
        </w:rPr>
        <w:tab/>
        <w:t xml:space="preserve">Jennifer Levesque </w:t>
      </w:r>
    </w:p>
    <w:p w14:paraId="3367DA8E" w14:textId="77777777" w:rsidR="009433BD" w:rsidRPr="00911EE9" w:rsidRDefault="009433BD" w:rsidP="00AB314A">
      <w:pPr>
        <w:spacing w:after="0"/>
        <w:jc w:val="both"/>
        <w:rPr>
          <w:rFonts w:ascii="Georgia" w:hAnsi="Georgia"/>
          <w:color w:val="222222"/>
          <w:sz w:val="26"/>
          <w:szCs w:val="26"/>
        </w:rPr>
      </w:pPr>
      <w:r>
        <w:rPr>
          <w:rFonts w:ascii="Georgia" w:hAnsi="Georgia"/>
          <w:color w:val="222222"/>
          <w:sz w:val="26"/>
          <w:szCs w:val="26"/>
        </w:rPr>
        <w:tab/>
      </w:r>
      <w:r>
        <w:rPr>
          <w:rFonts w:ascii="Georgia" w:hAnsi="Georgia"/>
          <w:color w:val="222222"/>
          <w:sz w:val="26"/>
          <w:szCs w:val="26"/>
        </w:rPr>
        <w:tab/>
      </w:r>
      <w:r>
        <w:rPr>
          <w:rFonts w:ascii="Georgia" w:hAnsi="Georgia"/>
          <w:color w:val="222222"/>
          <w:sz w:val="26"/>
          <w:szCs w:val="26"/>
        </w:rPr>
        <w:tab/>
      </w:r>
      <w:hyperlink r:id="rId6" w:history="1">
        <w:r w:rsidRPr="00556956">
          <w:rPr>
            <w:rStyle w:val="Hyperlink"/>
            <w:rFonts w:ascii="Georgia" w:hAnsi="Georgia"/>
            <w:sz w:val="26"/>
            <w:szCs w:val="26"/>
          </w:rPr>
          <w:t>levesque@bowrivercapital.com</w:t>
        </w:r>
      </w:hyperlink>
      <w:r>
        <w:rPr>
          <w:rFonts w:ascii="Georgia" w:hAnsi="Georgia"/>
          <w:color w:val="222222"/>
          <w:sz w:val="26"/>
          <w:szCs w:val="26"/>
        </w:rPr>
        <w:t xml:space="preserve"> </w:t>
      </w:r>
    </w:p>
    <w:p w14:paraId="32383C6C" w14:textId="77777777" w:rsidR="009433BD" w:rsidRDefault="009433BD" w:rsidP="009E0CA1">
      <w:pPr>
        <w:jc w:val="both"/>
        <w:rPr>
          <w:rFonts w:ascii="Georgia" w:hAnsi="Georgia"/>
          <w:b/>
          <w:bCs/>
          <w:sz w:val="26"/>
          <w:szCs w:val="26"/>
        </w:rPr>
      </w:pPr>
    </w:p>
    <w:p w14:paraId="3272D5F9" w14:textId="77777777" w:rsidR="009433BD" w:rsidRDefault="009433BD" w:rsidP="009E0CA1">
      <w:pPr>
        <w:jc w:val="both"/>
        <w:rPr>
          <w:rFonts w:ascii="Georgia" w:hAnsi="Georgia"/>
          <w:b/>
          <w:bCs/>
          <w:sz w:val="26"/>
          <w:szCs w:val="26"/>
        </w:rPr>
      </w:pPr>
    </w:p>
    <w:p w14:paraId="3D1085C0" w14:textId="77777777" w:rsidR="00A641A9" w:rsidRDefault="009433BD" w:rsidP="009E0CA1">
      <w:pPr>
        <w:jc w:val="both"/>
        <w:rPr>
          <w:rFonts w:ascii="Georgia" w:hAnsi="Georgia"/>
          <w:b/>
          <w:bCs/>
          <w:sz w:val="26"/>
          <w:szCs w:val="26"/>
        </w:rPr>
      </w:pPr>
      <w:r w:rsidRPr="000A5A27">
        <w:rPr>
          <w:rFonts w:ascii="Georgia" w:hAnsi="Georgia"/>
          <w:b/>
          <w:bCs/>
          <w:sz w:val="26"/>
          <w:szCs w:val="26"/>
        </w:rPr>
        <w:t xml:space="preserve">An offer can only be made by the prospectus and only in jurisdictions in which such an offer would be lawful. The prospectus contains important information concerning risk factors and other material aspects of the Fund to carefully consider, and must be read carefully before a decision to invest is made. </w:t>
      </w:r>
      <w:r w:rsidR="00482F65">
        <w:rPr>
          <w:rFonts w:ascii="Georgia" w:hAnsi="Georgia"/>
          <w:b/>
          <w:bCs/>
          <w:sz w:val="26"/>
          <w:szCs w:val="26"/>
        </w:rPr>
        <w:t xml:space="preserve">An investor should consider the fund’s investment objectives, risks, charges and expenses before investing.  This and other information can be found in the Fund’s </w:t>
      </w:r>
      <w:proofErr w:type="spellStart"/>
      <w:r w:rsidR="00482F65">
        <w:rPr>
          <w:rFonts w:ascii="Georgia" w:hAnsi="Georgia"/>
          <w:b/>
          <w:bCs/>
          <w:sz w:val="26"/>
          <w:szCs w:val="26"/>
        </w:rPr>
        <w:t>prospectus.</w:t>
      </w:r>
      <w:proofErr w:type="spellEnd"/>
    </w:p>
    <w:p w14:paraId="7A878A05" w14:textId="6E52EB68" w:rsidR="009433BD" w:rsidRPr="000A5A27" w:rsidRDefault="00482F65" w:rsidP="009E0CA1">
      <w:pPr>
        <w:jc w:val="both"/>
        <w:rPr>
          <w:rFonts w:ascii="Georgia" w:hAnsi="Georgia"/>
          <w:b/>
          <w:bCs/>
          <w:sz w:val="26"/>
          <w:szCs w:val="26"/>
        </w:rPr>
      </w:pPr>
      <w:r>
        <w:rPr>
          <w:rFonts w:ascii="Georgia" w:hAnsi="Georgia"/>
          <w:b/>
          <w:bCs/>
          <w:sz w:val="26"/>
          <w:szCs w:val="26"/>
        </w:rPr>
        <w:t>To obtain a prospectus, please</w:t>
      </w:r>
      <w:r w:rsidR="00A641A9">
        <w:rPr>
          <w:rFonts w:ascii="Georgia" w:hAnsi="Georgia"/>
          <w:b/>
          <w:bCs/>
          <w:sz w:val="26"/>
          <w:szCs w:val="26"/>
        </w:rPr>
        <w:t xml:space="preserve"> v</w:t>
      </w:r>
      <w:r w:rsidR="009433BD" w:rsidRPr="000A5A27">
        <w:rPr>
          <w:rFonts w:ascii="Georgia" w:hAnsi="Georgia"/>
          <w:b/>
          <w:bCs/>
          <w:sz w:val="26"/>
          <w:szCs w:val="26"/>
        </w:rPr>
        <w:t xml:space="preserve">isit </w:t>
      </w:r>
      <w:hyperlink r:id="rId7" w:history="1">
        <w:r w:rsidRPr="009E6008">
          <w:rPr>
            <w:rStyle w:val="Hyperlink"/>
            <w:rFonts w:ascii="Georgia" w:hAnsi="Georgia"/>
            <w:b/>
            <w:bCs/>
            <w:sz w:val="26"/>
            <w:szCs w:val="26"/>
          </w:rPr>
          <w:t>www.bowriverevergreen.com</w:t>
        </w:r>
      </w:hyperlink>
      <w:r>
        <w:rPr>
          <w:rFonts w:ascii="Georgia" w:hAnsi="Georgia"/>
          <w:b/>
          <w:bCs/>
          <w:sz w:val="26"/>
          <w:szCs w:val="26"/>
        </w:rPr>
        <w:t>.  Please read the prospectus carefully before investing.</w:t>
      </w:r>
    </w:p>
    <w:p w14:paraId="3CC6D67B" w14:textId="77777777" w:rsidR="009433BD" w:rsidRPr="000A5A27" w:rsidRDefault="009433BD" w:rsidP="009E0CA1">
      <w:pPr>
        <w:jc w:val="both"/>
        <w:rPr>
          <w:rFonts w:ascii="Georgia" w:hAnsi="Georgia"/>
        </w:rPr>
      </w:pPr>
    </w:p>
    <w:p w14:paraId="331EFF7B" w14:textId="77777777" w:rsidR="009433BD" w:rsidRPr="00E05C4F" w:rsidRDefault="009433BD" w:rsidP="009E0CA1">
      <w:pPr>
        <w:jc w:val="both"/>
        <w:rPr>
          <w:rFonts w:ascii="Georgia" w:hAnsi="Georgia"/>
          <w:sz w:val="26"/>
          <w:szCs w:val="26"/>
        </w:rPr>
      </w:pPr>
      <w:r w:rsidRPr="00E05C4F">
        <w:rPr>
          <w:rFonts w:ascii="Georgia" w:hAnsi="Georgia"/>
          <w:sz w:val="26"/>
          <w:szCs w:val="26"/>
        </w:rPr>
        <w:t xml:space="preserve">Any person subscribing for an investment must be able to bear the risks involved and must meet the suitability requirements of the Fund. Investors could lose all or </w:t>
      </w:r>
      <w:r w:rsidRPr="00E05C4F">
        <w:rPr>
          <w:rFonts w:ascii="Georgia" w:hAnsi="Georgia"/>
          <w:sz w:val="26"/>
          <w:szCs w:val="26"/>
        </w:rPr>
        <w:lastRenderedPageBreak/>
        <w:t>a substantial amount of their investment. No assurance can be given that the Fund's investment objectives will be achieved. The Fund is speculative and involves a substantial degree of risk. The Fund is a closed-end, non-diversified management investment company that will make periodic repurchase offers for its securities, and is highly illiquid. There is no secondary market for investors' interests and none is expected to develop. There are certain restrictions on transferring interests. Fees and expenses will offset the Fund's trading profits. The Fund is subject to conflicts of interest. Other risks include those related to equity securities, fixed income securities, high-yield/high risk bonds, listed private equity, listed infrastructure securities, foreign securities, derivative instruments, leverage, capital calls, investment manager risk, as well as those related to general economic and market conditions, all of which may present significant risks.  Please see the prospectus for more information on these and other risks.</w:t>
      </w:r>
    </w:p>
    <w:p w14:paraId="473BE082" w14:textId="77777777" w:rsidR="009433BD" w:rsidRPr="00536A51" w:rsidRDefault="009433BD" w:rsidP="009E0CA1">
      <w:pPr>
        <w:jc w:val="both"/>
      </w:pPr>
    </w:p>
    <w:p w14:paraId="246F9F98" w14:textId="20D118D0" w:rsidR="00DD69C0" w:rsidRDefault="00DD69C0" w:rsidP="009E0CA1">
      <w:pPr>
        <w:jc w:val="both"/>
      </w:pPr>
    </w:p>
    <w:sectPr w:rsidR="00DD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C2D5C"/>
    <w:multiLevelType w:val="hybridMultilevel"/>
    <w:tmpl w:val="B6CE93F2"/>
    <w:lvl w:ilvl="0" w:tplc="69E2A0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86593"/>
    <w:multiLevelType w:val="multilevel"/>
    <w:tmpl w:val="EAF6A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00679792">
    <w:abstractNumId w:val="0"/>
  </w:num>
  <w:num w:numId="2" w16cid:durableId="20063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C0"/>
    <w:rsid w:val="000038B5"/>
    <w:rsid w:val="0007495C"/>
    <w:rsid w:val="0008690F"/>
    <w:rsid w:val="000F5507"/>
    <w:rsid w:val="001676DF"/>
    <w:rsid w:val="001A5F29"/>
    <w:rsid w:val="001E1281"/>
    <w:rsid w:val="00223BC4"/>
    <w:rsid w:val="00280B85"/>
    <w:rsid w:val="0029328F"/>
    <w:rsid w:val="00482F65"/>
    <w:rsid w:val="004A3DA2"/>
    <w:rsid w:val="004D441F"/>
    <w:rsid w:val="004E4BDB"/>
    <w:rsid w:val="00514E6B"/>
    <w:rsid w:val="0055052E"/>
    <w:rsid w:val="00555A56"/>
    <w:rsid w:val="00562423"/>
    <w:rsid w:val="005C73EA"/>
    <w:rsid w:val="006844B1"/>
    <w:rsid w:val="00697BFE"/>
    <w:rsid w:val="006C7D3D"/>
    <w:rsid w:val="0070128A"/>
    <w:rsid w:val="007237B9"/>
    <w:rsid w:val="00797890"/>
    <w:rsid w:val="008C77ED"/>
    <w:rsid w:val="009433BD"/>
    <w:rsid w:val="009E0CA1"/>
    <w:rsid w:val="00A641A9"/>
    <w:rsid w:val="00A728E4"/>
    <w:rsid w:val="00AB314A"/>
    <w:rsid w:val="00AD5E2F"/>
    <w:rsid w:val="00B079D9"/>
    <w:rsid w:val="00C31AA8"/>
    <w:rsid w:val="00C40104"/>
    <w:rsid w:val="00CD73F6"/>
    <w:rsid w:val="00D8210F"/>
    <w:rsid w:val="00D971FA"/>
    <w:rsid w:val="00DB125D"/>
    <w:rsid w:val="00DD69C0"/>
    <w:rsid w:val="00EA1556"/>
    <w:rsid w:val="00FA540B"/>
    <w:rsid w:val="00FA6C7E"/>
    <w:rsid w:val="00FF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EEA9"/>
  <w15:chartTrackingRefBased/>
  <w15:docId w15:val="{0FCE4011-24A3-475A-894D-8D5DA9D6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C0"/>
    <w:pPr>
      <w:ind w:left="720"/>
      <w:contextualSpacing/>
    </w:pPr>
  </w:style>
  <w:style w:type="paragraph" w:customStyle="1" w:styleId="xmsonormal">
    <w:name w:val="x_msonormal"/>
    <w:basedOn w:val="Normal"/>
    <w:rsid w:val="00FA6C7E"/>
    <w:pPr>
      <w:spacing w:after="0" w:line="240" w:lineRule="auto"/>
    </w:pPr>
    <w:rPr>
      <w:rFonts w:ascii="Calibri" w:hAnsi="Calibri" w:cs="Calibri"/>
    </w:rPr>
  </w:style>
  <w:style w:type="paragraph" w:customStyle="1" w:styleId="xmsolistparagraph">
    <w:name w:val="x_msolistparagraph"/>
    <w:basedOn w:val="Normal"/>
    <w:rsid w:val="00FA6C7E"/>
    <w:pPr>
      <w:spacing w:after="0" w:line="240" w:lineRule="auto"/>
      <w:ind w:left="720"/>
    </w:pPr>
    <w:rPr>
      <w:rFonts w:ascii="Calibri" w:hAnsi="Calibri" w:cs="Calibri"/>
    </w:rPr>
  </w:style>
  <w:style w:type="character" w:styleId="Hyperlink">
    <w:name w:val="Hyperlink"/>
    <w:basedOn w:val="DefaultParagraphFont"/>
    <w:uiPriority w:val="99"/>
    <w:unhideWhenUsed/>
    <w:rsid w:val="009433BD"/>
    <w:rPr>
      <w:color w:val="0000FF"/>
      <w:u w:val="single"/>
    </w:rPr>
  </w:style>
  <w:style w:type="character" w:styleId="UnresolvedMention">
    <w:name w:val="Unresolved Mention"/>
    <w:basedOn w:val="DefaultParagraphFont"/>
    <w:uiPriority w:val="99"/>
    <w:semiHidden/>
    <w:unhideWhenUsed/>
    <w:rsid w:val="0048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wriverever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esque@bowrivercapital.com" TargetMode="External"/><Relationship Id="rId5" Type="http://schemas.openxmlformats.org/officeDocument/2006/relationships/hyperlink" Target="http://www.bowriverevergre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Held</dc:creator>
  <cp:keywords/>
  <dc:description/>
  <cp:lastModifiedBy>Jane Ingalls</cp:lastModifiedBy>
  <cp:revision>3</cp:revision>
  <dcterms:created xsi:type="dcterms:W3CDTF">2022-04-07T02:29:00Z</dcterms:created>
  <dcterms:modified xsi:type="dcterms:W3CDTF">2022-04-07T02:33:00Z</dcterms:modified>
</cp:coreProperties>
</file>